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7D" w:rsidRPr="00E61262" w:rsidRDefault="00727410" w:rsidP="00E61262">
      <w:pPr>
        <w:ind w:firstLine="851"/>
        <w:rPr>
          <w:b/>
        </w:rPr>
      </w:pPr>
      <w:r w:rsidRPr="00727410">
        <w:rPr>
          <w:b/>
        </w:rPr>
        <w:t>О. Мельниченко: Возможность создания муниципальных округов придаст новый импульс развитию местного самоуправления</w:t>
      </w:r>
    </w:p>
    <w:p w:rsidR="00727410" w:rsidRPr="00727410" w:rsidRDefault="00727410" w:rsidP="00E61262">
      <w:pPr>
        <w:ind w:firstLine="851"/>
      </w:pPr>
      <w:r w:rsidRPr="00727410">
        <w:t xml:space="preserve">Сенаторы и депутаты разработали законопроект «О внесении изменений в Федеральный закон «Об общих </w:t>
      </w:r>
      <w:bookmarkStart w:id="0" w:name="_GoBack"/>
      <w:bookmarkEnd w:id="0"/>
      <w:r w:rsidRPr="00727410">
        <w:t>принципах организации местного самоуправления в Российской Федерации».</w:t>
      </w:r>
    </w:p>
    <w:p w:rsidR="00727410" w:rsidRPr="00727410" w:rsidRDefault="00727410" w:rsidP="00E61262">
      <w:pPr>
        <w:ind w:firstLine="851"/>
      </w:pPr>
      <w:r w:rsidRPr="00727410">
        <w:t xml:space="preserve">Члены Совета Федерации Олег Мельниченко, Андрей Шевченко, Вячеслав Тимченко и Ахмат </w:t>
      </w:r>
      <w:proofErr w:type="spellStart"/>
      <w:r w:rsidRPr="00727410">
        <w:t>Салпагаров</w:t>
      </w:r>
      <w:proofErr w:type="spellEnd"/>
      <w:r w:rsidRPr="00727410">
        <w:t xml:space="preserve"> совместно с депутатами Государственной Думы Алексеем Диденко, Виктором </w:t>
      </w:r>
      <w:proofErr w:type="spellStart"/>
      <w:r w:rsidRPr="00727410">
        <w:t>Кидяевым</w:t>
      </w:r>
      <w:proofErr w:type="spellEnd"/>
      <w:r w:rsidRPr="00727410">
        <w:t xml:space="preserve">, Игорем </w:t>
      </w:r>
      <w:proofErr w:type="spellStart"/>
      <w:r w:rsidRPr="00727410">
        <w:t>Сапко</w:t>
      </w:r>
      <w:proofErr w:type="spellEnd"/>
      <w:r w:rsidRPr="00727410">
        <w:t>, Андреем Марковым и Михаилом Емельяновым внесли в Государственную Думу проект федерального закона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727410" w:rsidRPr="00E61262" w:rsidRDefault="00727410" w:rsidP="00E61262">
      <w:pPr>
        <w:ind w:firstLine="851"/>
      </w:pPr>
      <w:r w:rsidRPr="00727410">
        <w:t>Зак</w:t>
      </w:r>
      <w:r w:rsidR="00151B10">
        <w:t>онопроект предусматривает</w:t>
      </w:r>
      <w:r w:rsidRPr="00727410">
        <w:t xml:space="preserve"> нов</w:t>
      </w:r>
      <w:r w:rsidR="00151B10">
        <w:t>ый</w:t>
      </w:r>
      <w:r w:rsidRPr="00727410">
        <w:t xml:space="preserve"> вид муниципального образования – «муниципальный округ» и направлен на совершенствование территориальной организации местного самоуправления.</w:t>
      </w:r>
    </w:p>
    <w:p w:rsidR="00727410" w:rsidRDefault="00727410" w:rsidP="00E61262">
      <w:pPr>
        <w:ind w:firstLine="851"/>
      </w:pPr>
      <w:r>
        <w:t>В связи с введением нового вида муниципального образования законопроектом предлагается уточнить понятие городского округа. В частности, предусматривается ряд критериев, которым должны соответствовать городские округа. Например, не менее двух третей населения городского округа должны проживать в городах или иных городских населенных пунктах, а размер территории, предназначенной для развития социальной, транспортной и иной инфраструктуры городского округа, не должен превышать размера территорий соответствующих городов или иных городских населенных пунктов.</w:t>
      </w:r>
    </w:p>
    <w:p w:rsidR="00727410" w:rsidRDefault="00727410" w:rsidP="00E61262">
      <w:pPr>
        <w:ind w:firstLine="851"/>
      </w:pPr>
      <w:r>
        <w:t>Также законопроектом предусматривается, что в случае, если после объединения всех поселений, входящих в состав муниципального района, с городским округом, такой городской округ не соответствует требованиям, предъявляемым к городским округам, то он может наделяться статусом муниципального округа.</w:t>
      </w:r>
    </w:p>
    <w:p w:rsidR="00727410" w:rsidRDefault="00727410" w:rsidP="00E61262">
      <w:pPr>
        <w:ind w:firstLine="851"/>
      </w:pPr>
    </w:p>
    <w:p w:rsidR="00727410" w:rsidRDefault="00727410" w:rsidP="00E61262">
      <w:pPr>
        <w:ind w:firstLine="851"/>
      </w:pPr>
      <w:r>
        <w:lastRenderedPageBreak/>
        <w:t>Для того чтобы органы государственной власти субъектов Российской Федерации и органы местного самоуправления могли привести свои правовые акты в соответствие с предлагаемыми новшествами законопроектом предусматривается переходный период до 1 января 2025 г.</w:t>
      </w:r>
    </w:p>
    <w:p w:rsidR="00727410" w:rsidRDefault="00727410" w:rsidP="00E61262">
      <w:pPr>
        <w:ind w:firstLine="851"/>
      </w:pPr>
      <w:r>
        <w:t>Согласно пояснительной записке к проекту федерального закона, предлагаемые изменения направлены на упорядочение сложившейся неоднородной практики территориальной организации местного самоуправления, в первую очередь связанной с соотношением статуса муниципального образования и специфики административно-территориального устройства.</w:t>
      </w:r>
    </w:p>
    <w:p w:rsidR="00727410" w:rsidRPr="00727410" w:rsidRDefault="00727410" w:rsidP="00E61262">
      <w:pPr>
        <w:ind w:firstLine="851"/>
      </w:pPr>
      <w:r>
        <w:t>По мнению авторов законопроекта, реализация инициативы позволит улучшить финансовое положение населенных пунктов, испытывающих с этим трудности, и, как следствие, повысить эффективность решения отраслевых вопросов местного значения, требующих существенных капиталовложений и являющихся наиболее значимыми с точки зрения обеспечения эффективного пространственного и социально-экономического развития территорий.</w:t>
      </w:r>
    </w:p>
    <w:sectPr w:rsidR="00727410" w:rsidRPr="00727410" w:rsidSect="0090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5907"/>
    <w:rsid w:val="00151B10"/>
    <w:rsid w:val="001553BF"/>
    <w:rsid w:val="0053074B"/>
    <w:rsid w:val="00593A78"/>
    <w:rsid w:val="005E31D2"/>
    <w:rsid w:val="006132E6"/>
    <w:rsid w:val="006A3F96"/>
    <w:rsid w:val="00722E7D"/>
    <w:rsid w:val="00727410"/>
    <w:rsid w:val="00785F5D"/>
    <w:rsid w:val="00794F0B"/>
    <w:rsid w:val="008B6FE1"/>
    <w:rsid w:val="008D0253"/>
    <w:rsid w:val="008F04DD"/>
    <w:rsid w:val="009034E5"/>
    <w:rsid w:val="0095627B"/>
    <w:rsid w:val="00A93486"/>
    <w:rsid w:val="00B001BA"/>
    <w:rsid w:val="00B1620F"/>
    <w:rsid w:val="00B65907"/>
    <w:rsid w:val="00DB50A4"/>
    <w:rsid w:val="00DC1E97"/>
    <w:rsid w:val="00E61262"/>
    <w:rsid w:val="00E61A4F"/>
    <w:rsid w:val="00E91834"/>
    <w:rsid w:val="00EA5FB5"/>
    <w:rsid w:val="00FC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01BA"/>
    <w:pPr>
      <w:keepNext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BA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01BA"/>
    <w:pPr>
      <w:keepNext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BA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сучкова</dc:creator>
  <cp:lastModifiedBy>vsms</cp:lastModifiedBy>
  <cp:revision>4</cp:revision>
  <cp:lastPrinted>2018-04-22T09:43:00Z</cp:lastPrinted>
  <dcterms:created xsi:type="dcterms:W3CDTF">2019-01-25T06:49:00Z</dcterms:created>
  <dcterms:modified xsi:type="dcterms:W3CDTF">2019-01-28T07:59:00Z</dcterms:modified>
</cp:coreProperties>
</file>